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9A" w:rsidRDefault="00F3299A" w:rsidP="003C66BC">
      <w:pPr>
        <w:jc w:val="center"/>
        <w:rPr>
          <w:noProof/>
          <w:lang w:eastAsia="en-GB"/>
        </w:rPr>
      </w:pPr>
    </w:p>
    <w:p w:rsidR="00F3299A" w:rsidRPr="00F3299A" w:rsidRDefault="00F3299A" w:rsidP="00F3299A">
      <w:pPr>
        <w:rPr>
          <w:b/>
          <w:noProof/>
          <w:color w:val="FF0000"/>
          <w:sz w:val="24"/>
          <w:szCs w:val="24"/>
          <w:lang w:eastAsia="en-GB"/>
        </w:rPr>
      </w:pPr>
    </w:p>
    <w:p w:rsidR="003C66BC" w:rsidRPr="00D439C5" w:rsidRDefault="003C66BC" w:rsidP="003C66BC">
      <w:pPr>
        <w:jc w:val="center"/>
      </w:pPr>
      <w:r w:rsidRPr="00D439C5">
        <w:rPr>
          <w:noProof/>
          <w:lang w:eastAsia="en-GB"/>
        </w:rPr>
        <w:drawing>
          <wp:inline distT="0" distB="0" distL="0" distR="0">
            <wp:extent cx="41433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3375" cy="1533525"/>
                    </a:xfrm>
                    <a:prstGeom prst="rect">
                      <a:avLst/>
                    </a:prstGeom>
                    <a:noFill/>
                    <a:ln>
                      <a:noFill/>
                    </a:ln>
                  </pic:spPr>
                </pic:pic>
              </a:graphicData>
            </a:graphic>
          </wp:inline>
        </w:drawing>
      </w:r>
    </w:p>
    <w:p w:rsidR="00444CB6" w:rsidRPr="00D439C5" w:rsidRDefault="00444CB6" w:rsidP="00444CB6">
      <w:pPr>
        <w:shd w:val="clear" w:color="auto" w:fill="FFFFFF"/>
        <w:spacing w:after="150" w:line="276" w:lineRule="atLeast"/>
        <w:jc w:val="center"/>
        <w:rPr>
          <w:rFonts w:eastAsia="Times New Roman" w:cs="Arial"/>
          <w:b/>
          <w:lang w:eastAsia="en-GB"/>
        </w:rPr>
      </w:pPr>
    </w:p>
    <w:p w:rsidR="003C66BC" w:rsidRPr="00D439C5" w:rsidRDefault="003C66BC" w:rsidP="00444CB6">
      <w:pPr>
        <w:shd w:val="clear" w:color="auto" w:fill="FFFFFF"/>
        <w:spacing w:after="150" w:line="276" w:lineRule="atLeast"/>
        <w:jc w:val="center"/>
        <w:rPr>
          <w:rFonts w:eastAsia="Times New Roman" w:cs="Arial"/>
          <w:b/>
          <w:lang w:eastAsia="en-GB"/>
        </w:rPr>
      </w:pPr>
      <w:r w:rsidRPr="00D439C5">
        <w:rPr>
          <w:rFonts w:eastAsia="Times New Roman" w:cs="Arial"/>
          <w:b/>
          <w:lang w:eastAsia="en-GB"/>
        </w:rPr>
        <w:t>JOURNEY TO JUSTICE PRIVACY POLICY</w:t>
      </w:r>
    </w:p>
    <w:p w:rsidR="003C66BC" w:rsidRPr="00D439C5" w:rsidRDefault="003C66BC" w:rsidP="003C66BC">
      <w:pPr>
        <w:shd w:val="clear" w:color="auto" w:fill="FFFFFF"/>
        <w:spacing w:after="150" w:line="276" w:lineRule="atLeast"/>
        <w:rPr>
          <w:rFonts w:eastAsia="Times New Roman" w:cs="Arial"/>
          <w:color w:val="FF0000"/>
          <w:lang w:eastAsia="en-GB"/>
        </w:rPr>
      </w:pPr>
      <w:r w:rsidRPr="00D439C5">
        <w:rPr>
          <w:rFonts w:eastAsia="Times New Roman" w:cs="Arial"/>
          <w:lang w:eastAsia="en-GB"/>
        </w:rPr>
        <w:t xml:space="preserve">This policy, in conjunction with our Terms and Conditions, explains how Journey to Justice may use the information we collect about you and how we protect the data you have given to </w:t>
      </w:r>
      <w:hyperlink r:id="rId6" w:history="1">
        <w:r w:rsidRPr="00D439C5">
          <w:rPr>
            <w:rStyle w:val="Hyperlink"/>
            <w:rFonts w:eastAsia="Times New Roman" w:cs="Arial"/>
            <w:lang w:eastAsia="en-GB"/>
          </w:rPr>
          <w:t>www.journeytojustice.org.uk</w:t>
        </w:r>
      </w:hyperlink>
      <w:r w:rsidRPr="00D439C5">
        <w:rPr>
          <w:rFonts w:eastAsia="Times New Roman" w:cs="Arial"/>
          <w:lang w:eastAsia="en-GB"/>
        </w:rPr>
        <w:t xml:space="preserve"> as well as the rights you have over any personal information we hold about you</w:t>
      </w:r>
      <w:r w:rsidR="00CA447C" w:rsidRPr="00D439C5">
        <w:rPr>
          <w:rFonts w:eastAsia="Times New Roman" w:cs="Arial"/>
          <w:lang w:eastAsia="en-GB"/>
        </w:rPr>
        <w:t>.</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 xml:space="preserve">Journey to Justice is committed to ensuring your privacy is protected. If we ask you to provide certain information by which you can be identified when using this website, then you can be assured that it will only be used in accordance with this privacy policy. </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 xml:space="preserve">We may change the policy from time to time but will alert our members and supporters when this happens. We also encourage you to check this page occasionally to ensure that you are happy with any changes. </w:t>
      </w:r>
    </w:p>
    <w:p w:rsidR="003C66BC" w:rsidRPr="00D439C5" w:rsidRDefault="003C66BC" w:rsidP="003C66BC">
      <w:pPr>
        <w:shd w:val="clear" w:color="auto" w:fill="FFFFFF"/>
        <w:spacing w:after="150" w:line="276" w:lineRule="atLeast"/>
        <w:rPr>
          <w:rFonts w:eastAsia="Times New Roman" w:cs="Arial"/>
          <w:b/>
          <w:bCs/>
          <w:lang w:eastAsia="en-GB"/>
        </w:rPr>
      </w:pPr>
      <w:r w:rsidRPr="00D439C5">
        <w:rPr>
          <w:rFonts w:eastAsia="Times New Roman" w:cs="Arial"/>
          <w:b/>
          <w:bCs/>
          <w:lang w:eastAsia="en-GB"/>
        </w:rPr>
        <w:t>Who are we?</w:t>
      </w:r>
    </w:p>
    <w:p w:rsidR="003C66BC" w:rsidRPr="00D439C5" w:rsidRDefault="003C66BC" w:rsidP="003C66BC">
      <w:pPr>
        <w:shd w:val="clear" w:color="auto" w:fill="FFFFFF"/>
        <w:spacing w:after="150" w:line="276" w:lineRule="atLeast"/>
        <w:rPr>
          <w:rFonts w:eastAsia="Times New Roman" w:cs="Arial"/>
          <w:b/>
          <w:bCs/>
          <w:lang w:eastAsia="en-GB"/>
        </w:rPr>
      </w:pPr>
      <w:r w:rsidRPr="00D439C5">
        <w:rPr>
          <w:rFonts w:eastAsia="Times New Roman" w:cs="Arial"/>
          <w:b/>
          <w:bCs/>
          <w:lang w:eastAsia="en-GB"/>
        </w:rPr>
        <w:t xml:space="preserve">Journey to Justice is a Charitable Incorporated Organisation (CIO) registered No: 1170886. The principle office of the CIO is in England. </w:t>
      </w:r>
    </w:p>
    <w:p w:rsidR="003C66BC" w:rsidRPr="00D439C5" w:rsidRDefault="003C66BC" w:rsidP="003C66BC">
      <w:pPr>
        <w:jc w:val="center"/>
        <w:rPr>
          <w:rFonts w:cs="Arial"/>
          <w:b/>
          <w:i/>
        </w:rPr>
      </w:pPr>
      <w:r w:rsidRPr="00D439C5">
        <w:rPr>
          <w:rFonts w:cs="Arial"/>
          <w:b/>
          <w:i/>
        </w:rPr>
        <w:t>Our charitable purposes are:</w:t>
      </w:r>
    </w:p>
    <w:p w:rsidR="003C66BC" w:rsidRPr="00D439C5" w:rsidRDefault="003C66BC" w:rsidP="003C66BC">
      <w:pPr>
        <w:shd w:val="clear" w:color="auto" w:fill="FFFFFF"/>
        <w:rPr>
          <w:rFonts w:eastAsia="Times New Roman" w:cs="Arial"/>
          <w:i/>
          <w:color w:val="000000"/>
          <w:lang w:eastAsia="en-GB"/>
        </w:rPr>
      </w:pPr>
      <w:r w:rsidRPr="00D439C5">
        <w:rPr>
          <w:rFonts w:eastAsia="Times New Roman" w:cs="Arial"/>
          <w:b/>
          <w:i/>
          <w:color w:val="000000"/>
          <w:lang w:eastAsia="en-GB"/>
        </w:rPr>
        <w:t>To promote human rights</w:t>
      </w:r>
      <w:r w:rsidRPr="00D439C5">
        <w:rPr>
          <w:rFonts w:eastAsia="Times New Roman" w:cs="Arial"/>
          <w:i/>
          <w:color w:val="000000"/>
          <w:lang w:eastAsia="en-GB"/>
        </w:rPr>
        <w:t xml:space="preserve"> (as set out in the Universal Declaration of Human Rights and subsequent United Nations conventions and declarations) all over the world by all or any of the following means:</w:t>
      </w:r>
    </w:p>
    <w:p w:rsidR="003C66BC" w:rsidRPr="00D439C5" w:rsidRDefault="003C66BC" w:rsidP="003C66BC">
      <w:pPr>
        <w:numPr>
          <w:ilvl w:val="0"/>
          <w:numId w:val="3"/>
        </w:numPr>
        <w:shd w:val="clear" w:color="auto" w:fill="FFFFFF"/>
        <w:spacing w:after="0" w:line="276" w:lineRule="auto"/>
        <w:rPr>
          <w:rFonts w:eastAsia="Times New Roman" w:cs="Arial"/>
          <w:i/>
          <w:color w:val="000000"/>
          <w:lang w:eastAsia="en-GB"/>
        </w:rPr>
      </w:pPr>
      <w:r w:rsidRPr="00D439C5">
        <w:rPr>
          <w:rFonts w:eastAsia="Times New Roman" w:cs="Arial"/>
          <w:i/>
          <w:color w:val="000000"/>
          <w:lang w:eastAsia="en-GB"/>
        </w:rPr>
        <w:t>researching into human rights issues and supporting cross community groups to tell untold stories of local history relating to human rights issues;</w:t>
      </w:r>
    </w:p>
    <w:p w:rsidR="003C66BC" w:rsidRPr="00D439C5" w:rsidRDefault="003C66BC" w:rsidP="003C66BC">
      <w:pPr>
        <w:numPr>
          <w:ilvl w:val="0"/>
          <w:numId w:val="3"/>
        </w:numPr>
        <w:shd w:val="clear" w:color="auto" w:fill="FFFFFF"/>
        <w:spacing w:after="0" w:line="276" w:lineRule="auto"/>
        <w:rPr>
          <w:rFonts w:eastAsia="Times New Roman" w:cs="Arial"/>
          <w:i/>
          <w:color w:val="000000"/>
          <w:lang w:eastAsia="en-GB"/>
        </w:rPr>
      </w:pPr>
      <w:r w:rsidRPr="00D439C5">
        <w:rPr>
          <w:rFonts w:eastAsia="Times New Roman" w:cs="Arial"/>
          <w:i/>
          <w:color w:val="000000"/>
          <w:lang w:eastAsia="en-GB"/>
        </w:rPr>
        <w:t>educating the public about human rights through organising education and arts programmes;</w:t>
      </w:r>
    </w:p>
    <w:p w:rsidR="003C66BC" w:rsidRPr="00D439C5" w:rsidRDefault="003C66BC" w:rsidP="003C66BC">
      <w:pPr>
        <w:numPr>
          <w:ilvl w:val="0"/>
          <w:numId w:val="3"/>
        </w:numPr>
        <w:shd w:val="clear" w:color="auto" w:fill="FFFFFF"/>
        <w:spacing w:after="0" w:line="276" w:lineRule="auto"/>
        <w:rPr>
          <w:rFonts w:eastAsia="Times New Roman" w:cs="Arial"/>
          <w:i/>
          <w:color w:val="000000"/>
          <w:lang w:eastAsia="en-GB"/>
        </w:rPr>
      </w:pPr>
      <w:r w:rsidRPr="00D439C5">
        <w:rPr>
          <w:rFonts w:eastAsia="Times New Roman" w:cs="Arial"/>
          <w:i/>
          <w:color w:val="000000"/>
          <w:lang w:eastAsia="en-GB"/>
        </w:rPr>
        <w:t>raising awareness of human rights issues through running training courses for adults and young people; </w:t>
      </w:r>
    </w:p>
    <w:p w:rsidR="003C66BC" w:rsidRPr="00D439C5" w:rsidRDefault="003C66BC" w:rsidP="003C66BC">
      <w:pPr>
        <w:numPr>
          <w:ilvl w:val="0"/>
          <w:numId w:val="3"/>
        </w:numPr>
        <w:shd w:val="clear" w:color="auto" w:fill="FFFFFF"/>
        <w:spacing w:after="0" w:line="276" w:lineRule="auto"/>
        <w:rPr>
          <w:rFonts w:eastAsia="Times New Roman" w:cs="Arial"/>
          <w:i/>
          <w:color w:val="000000"/>
          <w:lang w:eastAsia="en-GB"/>
        </w:rPr>
      </w:pPr>
      <w:r w:rsidRPr="00D439C5">
        <w:rPr>
          <w:rFonts w:eastAsia="Times New Roman" w:cs="Arial"/>
          <w:i/>
          <w:color w:val="000000"/>
          <w:lang w:eastAsia="en-GB"/>
        </w:rPr>
        <w:t>promoting public support of human rights issues through national programmes in partnership with local community groups; and</w:t>
      </w:r>
    </w:p>
    <w:p w:rsidR="003C66BC" w:rsidRPr="00D439C5" w:rsidRDefault="003C66BC" w:rsidP="003C66BC">
      <w:pPr>
        <w:numPr>
          <w:ilvl w:val="0"/>
          <w:numId w:val="3"/>
        </w:numPr>
        <w:shd w:val="clear" w:color="auto" w:fill="FFFFFF"/>
        <w:spacing w:after="0" w:line="276" w:lineRule="auto"/>
        <w:rPr>
          <w:rFonts w:eastAsia="Times New Roman" w:cs="Arial"/>
          <w:i/>
          <w:color w:val="000000"/>
          <w:lang w:eastAsia="en-GB"/>
        </w:rPr>
      </w:pPr>
      <w:proofErr w:type="gramStart"/>
      <w:r w:rsidRPr="00D439C5">
        <w:rPr>
          <w:rFonts w:eastAsia="Times New Roman" w:cs="Arial"/>
          <w:i/>
          <w:color w:val="000000"/>
          <w:lang w:eastAsia="en-GB"/>
        </w:rPr>
        <w:t>promoting</w:t>
      </w:r>
      <w:proofErr w:type="gramEnd"/>
      <w:r w:rsidRPr="00D439C5">
        <w:rPr>
          <w:rFonts w:eastAsia="Times New Roman" w:cs="Arial"/>
          <w:i/>
          <w:color w:val="000000"/>
          <w:lang w:eastAsia="en-GB"/>
        </w:rPr>
        <w:t xml:space="preserve"> respect for human rights among individuals and corporations by telling powerful stories of the role of individuals in effecting social change.</w:t>
      </w:r>
    </w:p>
    <w:p w:rsidR="003C66BC" w:rsidRPr="00D439C5" w:rsidRDefault="003C66BC" w:rsidP="003C66BC">
      <w:pPr>
        <w:shd w:val="clear" w:color="auto" w:fill="FFFFFF"/>
        <w:spacing w:after="0"/>
        <w:ind w:left="720"/>
        <w:rPr>
          <w:rFonts w:eastAsia="Times New Roman" w:cs="Arial"/>
          <w:i/>
          <w:color w:val="000000"/>
          <w:lang w:eastAsia="en-GB"/>
        </w:rPr>
      </w:pPr>
    </w:p>
    <w:p w:rsidR="003C66BC" w:rsidRPr="00D439C5" w:rsidRDefault="003C66BC" w:rsidP="003C66BC">
      <w:pPr>
        <w:shd w:val="clear" w:color="auto" w:fill="FFFFFF"/>
        <w:rPr>
          <w:rFonts w:eastAsia="Times New Roman" w:cs="Arial"/>
          <w:i/>
          <w:color w:val="000000"/>
          <w:lang w:eastAsia="en-GB"/>
        </w:rPr>
      </w:pPr>
      <w:r w:rsidRPr="00D439C5">
        <w:rPr>
          <w:rFonts w:eastAsia="Times New Roman" w:cs="Arial"/>
          <w:b/>
          <w:i/>
          <w:color w:val="000000"/>
          <w:lang w:eastAsia="en-GB"/>
        </w:rPr>
        <w:lastRenderedPageBreak/>
        <w:t>To promote equality and diversity for the public benefit by:</w:t>
      </w:r>
      <w:r w:rsidRPr="00D439C5">
        <w:rPr>
          <w:rFonts w:eastAsia="Times New Roman" w:cs="Arial"/>
          <w:i/>
          <w:color w:val="000000"/>
          <w:lang w:eastAsia="en-GB"/>
        </w:rPr>
        <w:t xml:space="preserve"> advancing education and raising awareness in equality and diversity and promoting activities to foster understanding between people from diverse backgrounds. </w:t>
      </w:r>
    </w:p>
    <w:p w:rsidR="003C66BC" w:rsidRPr="00D439C5" w:rsidRDefault="003C66BC" w:rsidP="003C66BC">
      <w:pPr>
        <w:shd w:val="clear" w:color="auto" w:fill="FFFFFF"/>
        <w:rPr>
          <w:rFonts w:eastAsia="Times New Roman" w:cs="Arial"/>
          <w:i/>
          <w:color w:val="000000"/>
          <w:lang w:eastAsia="en-GB"/>
        </w:rPr>
      </w:pPr>
      <w:r w:rsidRPr="00D439C5">
        <w:rPr>
          <w:rFonts w:eastAsia="Times New Roman" w:cs="Arial"/>
          <w:b/>
          <w:i/>
          <w:color w:val="000000"/>
          <w:lang w:eastAsia="en-GB"/>
        </w:rPr>
        <w:t xml:space="preserve">To promote racial and religious harmony for the public benefit by: </w:t>
      </w:r>
      <w:r w:rsidRPr="00D439C5">
        <w:rPr>
          <w:rFonts w:eastAsia="Times New Roman" w:cs="Arial"/>
          <w:i/>
          <w:color w:val="000000"/>
          <w:lang w:eastAsia="en-GB"/>
        </w:rPr>
        <w:t>promoting knowledge and mutual understanding between different racial and religious groups and advancing education and raising awareness about different racial and religious groups to promote good relations between persons of different racial and religious groups.</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i/>
          <w:lang w:eastAsia="en-GB"/>
        </w:rPr>
        <w:t>We produce educational resources, which are provided free of charge to educators across the UK, for use in the classrooms or community settings or at exhibitions. We also organise training activities for which a fee may be charged. We create and develop exhibitions for which a fee may be charged.</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b/>
          <w:bCs/>
          <w:lang w:eastAsia="en-GB"/>
        </w:rPr>
        <w:t>Data Controller</w:t>
      </w:r>
      <w:r w:rsidRPr="00D439C5">
        <w:rPr>
          <w:rFonts w:eastAsia="Times New Roman" w:cs="Arial"/>
          <w:lang w:eastAsia="en-GB"/>
        </w:rPr>
        <w:br/>
        <w:t>The Data Controller for Journey Justice is the Director of Journey to Justice who can be contacted at info</w:t>
      </w:r>
      <w:hyperlink r:id="rId7" w:history="1">
        <w:r w:rsidRPr="00D439C5">
          <w:rPr>
            <w:rStyle w:val="Hyperlink"/>
            <w:rFonts w:eastAsia="Times New Roman" w:cs="Arial"/>
            <w:color w:val="auto"/>
            <w:lang w:eastAsia="en-GB"/>
          </w:rPr>
          <w:t>@journeytojustice.org.uk</w:t>
        </w:r>
      </w:hyperlink>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b/>
          <w:bCs/>
          <w:lang w:eastAsia="en-GB"/>
        </w:rPr>
        <w:t>How do we collect information from you?</w:t>
      </w:r>
      <w:r w:rsidRPr="00D439C5">
        <w:rPr>
          <w:rFonts w:eastAsia="Times New Roman" w:cs="Arial"/>
          <w:lang w:eastAsia="en-GB"/>
        </w:rPr>
        <w:br/>
        <w:t xml:space="preserve">We obtain information about you when you become a member or supporter of Journey to Justice, use our website and when you subscribe to our electronic newsletter or attend any of our events. </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b/>
          <w:bCs/>
          <w:lang w:eastAsia="en-GB"/>
        </w:rPr>
        <w:t>Web Statistics &amp; Analysis</w:t>
      </w:r>
    </w:p>
    <w:p w:rsidR="003C66BC" w:rsidRPr="00CF3E31" w:rsidRDefault="003C66BC" w:rsidP="003C66BC">
      <w:pPr>
        <w:shd w:val="clear" w:color="auto" w:fill="FFFFFF"/>
        <w:spacing w:after="150" w:line="276" w:lineRule="atLeast"/>
        <w:rPr>
          <w:rFonts w:eastAsia="Times New Roman" w:cs="Arial"/>
          <w:color w:val="FF0000"/>
          <w:lang w:eastAsia="en-GB"/>
        </w:rPr>
      </w:pPr>
      <w:r w:rsidRPr="00D439C5">
        <w:rPr>
          <w:rFonts w:eastAsia="Times New Roman" w:cs="Arial"/>
          <w:lang w:eastAsia="en-GB"/>
        </w:rPr>
        <w:t>We may also aggregate information about you with information about other visitors to the website in order to ident</w:t>
      </w:r>
      <w:r w:rsidR="00DC1661">
        <w:rPr>
          <w:rFonts w:eastAsia="Times New Roman" w:cs="Arial"/>
          <w:lang w:eastAsia="en-GB"/>
        </w:rPr>
        <w:t xml:space="preserve">ify trends ('Aggregated Data'). </w:t>
      </w:r>
      <w:r w:rsidRPr="00D439C5">
        <w:rPr>
          <w:rFonts w:eastAsia="Times New Roman" w:cs="Arial"/>
          <w:lang w:eastAsia="en-GB"/>
        </w:rPr>
        <w:t>However, such information wi</w:t>
      </w:r>
      <w:r w:rsidR="00DC1661">
        <w:rPr>
          <w:rFonts w:eastAsia="Times New Roman" w:cs="Arial"/>
          <w:lang w:eastAsia="en-GB"/>
        </w:rPr>
        <w:t>ll not identify you personally.</w:t>
      </w:r>
    </w:p>
    <w:p w:rsidR="003C66BC" w:rsidRPr="00D439C5" w:rsidRDefault="003C66BC" w:rsidP="003C66BC">
      <w:pPr>
        <w:shd w:val="clear" w:color="auto" w:fill="FFFFFF"/>
        <w:spacing w:after="150" w:line="276" w:lineRule="atLeast"/>
        <w:rPr>
          <w:rFonts w:eastAsia="Times New Roman" w:cs="Arial"/>
          <w:b/>
          <w:lang w:eastAsia="en-GB"/>
        </w:rPr>
      </w:pPr>
      <w:r w:rsidRPr="00D439C5">
        <w:rPr>
          <w:rFonts w:eastAsia="Times New Roman" w:cs="Arial"/>
          <w:b/>
          <w:lang w:eastAsia="en-GB"/>
        </w:rPr>
        <w:t xml:space="preserve">What type of information is collected from you? </w:t>
      </w:r>
    </w:p>
    <w:p w:rsidR="003C66BC" w:rsidRPr="00CF3E31" w:rsidRDefault="003C66BC" w:rsidP="003C66BC">
      <w:pPr>
        <w:shd w:val="clear" w:color="auto" w:fill="FFFFFF"/>
        <w:spacing w:after="150" w:line="276" w:lineRule="atLeast"/>
        <w:rPr>
          <w:rFonts w:eastAsia="Times New Roman" w:cs="Arial"/>
          <w:b/>
          <w:color w:val="FF0000"/>
          <w:lang w:eastAsia="en-GB"/>
        </w:rPr>
      </w:pPr>
      <w:r w:rsidRPr="00D439C5">
        <w:rPr>
          <w:rFonts w:eastAsia="Times New Roman" w:cs="Arial"/>
          <w:lang w:eastAsia="en-GB"/>
        </w:rPr>
        <w:t>When you sign up</w:t>
      </w:r>
      <w:r w:rsidR="00DC1661">
        <w:rPr>
          <w:rFonts w:eastAsia="Times New Roman" w:cs="Arial"/>
          <w:b/>
          <w:color w:val="00B0F0"/>
          <w:lang w:eastAsia="en-GB"/>
        </w:rPr>
        <w:t xml:space="preserve"> </w:t>
      </w:r>
      <w:r w:rsidR="00DC1661">
        <w:rPr>
          <w:rFonts w:eastAsia="Times New Roman" w:cs="Arial"/>
          <w:lang w:eastAsia="en-GB"/>
        </w:rPr>
        <w:t xml:space="preserve">to Journey to Justice, </w:t>
      </w:r>
      <w:r w:rsidRPr="00D439C5">
        <w:rPr>
          <w:rFonts w:eastAsia="Times New Roman" w:cs="Arial"/>
          <w:lang w:eastAsia="en-GB"/>
        </w:rPr>
        <w:t xml:space="preserve">the personal information we collect may include: </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Name</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Email address</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Organisation link (if relevant)</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Postal address for members</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 xml:space="preserve">Phone numbers for volunteers </w:t>
      </w:r>
    </w:p>
    <w:p w:rsidR="003C66BC" w:rsidRPr="00D439C5" w:rsidRDefault="003C66BC" w:rsidP="003C66BC">
      <w:pPr>
        <w:numPr>
          <w:ilvl w:val="0"/>
          <w:numId w:val="1"/>
        </w:numPr>
        <w:shd w:val="clear" w:color="auto" w:fill="FFFFFF"/>
        <w:spacing w:before="24" w:after="180" w:line="276" w:lineRule="atLeast"/>
        <w:ind w:left="510"/>
        <w:rPr>
          <w:rFonts w:eastAsia="Times New Roman" w:cs="Arial"/>
          <w:lang w:eastAsia="en-GB"/>
        </w:rPr>
      </w:pPr>
      <w:r w:rsidRPr="00D439C5">
        <w:rPr>
          <w:rFonts w:eastAsia="Times New Roman" w:cs="Arial"/>
          <w:lang w:eastAsia="en-GB"/>
        </w:rPr>
        <w:t>Postcode (first part) to inform you about local events</w:t>
      </w:r>
    </w:p>
    <w:p w:rsidR="003C66BC" w:rsidRPr="00D439C5" w:rsidRDefault="003C66BC" w:rsidP="003C66BC">
      <w:pPr>
        <w:shd w:val="clear" w:color="auto" w:fill="FFFFFF"/>
        <w:spacing w:after="150" w:line="276" w:lineRule="atLeast"/>
        <w:rPr>
          <w:rFonts w:eastAsia="Times New Roman" w:cs="Arial"/>
          <w:b/>
          <w:bCs/>
          <w:lang w:eastAsia="en-GB"/>
        </w:rPr>
      </w:pPr>
      <w:r w:rsidRPr="00D439C5">
        <w:rPr>
          <w:rFonts w:eastAsia="Times New Roman" w:cs="Arial"/>
          <w:b/>
          <w:bCs/>
          <w:lang w:eastAsia="en-GB"/>
        </w:rPr>
        <w:t>How is your information used?</w:t>
      </w:r>
    </w:p>
    <w:p w:rsidR="003C66BC"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 xml:space="preserve">We need this information so we can keep you informed, as members and supporters, about the work of Journey to Justice. Also we wish to invite you to </w:t>
      </w:r>
      <w:proofErr w:type="spellStart"/>
      <w:r w:rsidRPr="00D439C5">
        <w:rPr>
          <w:rFonts w:eastAsia="Times New Roman" w:cs="Arial"/>
          <w:lang w:eastAsia="en-GB"/>
        </w:rPr>
        <w:t>JtoJ</w:t>
      </w:r>
      <w:proofErr w:type="spellEnd"/>
      <w:r w:rsidRPr="00D439C5">
        <w:rPr>
          <w:rFonts w:eastAsia="Times New Roman" w:cs="Arial"/>
          <w:lang w:eastAsia="en-GB"/>
        </w:rPr>
        <w:t xml:space="preserve"> events as well as inviting members to take part in elections and to our Annual General Meeting.  We may periodically send newsletter emails about new resources, events or other information which we think you may find interesting using the email address which you have provided.  </w:t>
      </w:r>
      <w:r w:rsidR="00FE5418">
        <w:rPr>
          <w:rFonts w:eastAsia="Times New Roman" w:cs="Arial"/>
          <w:lang w:eastAsia="en-GB"/>
        </w:rPr>
        <w:t>W</w:t>
      </w:r>
      <w:r w:rsidR="00DC1661" w:rsidRPr="00FE5418">
        <w:rPr>
          <w:rFonts w:eastAsia="Times New Roman" w:cs="Arial"/>
          <w:lang w:eastAsia="en-GB"/>
        </w:rPr>
        <w:t xml:space="preserve">e may </w:t>
      </w:r>
      <w:r w:rsidR="00FE5418">
        <w:rPr>
          <w:rFonts w:eastAsia="Times New Roman" w:cs="Arial"/>
          <w:lang w:eastAsia="en-GB"/>
        </w:rPr>
        <w:t xml:space="preserve">also </w:t>
      </w:r>
      <w:r w:rsidR="00DC1661" w:rsidRPr="00FE5418">
        <w:rPr>
          <w:rFonts w:eastAsia="Times New Roman" w:cs="Arial"/>
          <w:lang w:eastAsia="en-GB"/>
        </w:rPr>
        <w:t>write to you about funding appeals.</w:t>
      </w:r>
      <w:r w:rsidR="00FE5418">
        <w:rPr>
          <w:rFonts w:eastAsia="Times New Roman" w:cs="Arial"/>
          <w:lang w:eastAsia="en-GB"/>
        </w:rPr>
        <w:t xml:space="preserve"> You might</w:t>
      </w:r>
      <w:r w:rsidR="00DC1661" w:rsidRPr="005F3D47">
        <w:rPr>
          <w:rFonts w:eastAsia="Times New Roman" w:cs="Arial"/>
          <w:lang w:eastAsia="en-GB"/>
        </w:rPr>
        <w:t xml:space="preserve"> be </w:t>
      </w:r>
      <w:r w:rsidRPr="005F3D47">
        <w:rPr>
          <w:rFonts w:eastAsia="Times New Roman" w:cs="Arial"/>
          <w:lang w:eastAsia="en-GB"/>
        </w:rPr>
        <w:t>contact</w:t>
      </w:r>
      <w:r w:rsidR="00DC1661" w:rsidRPr="005F3D47">
        <w:rPr>
          <w:rFonts w:eastAsia="Times New Roman" w:cs="Arial"/>
          <w:lang w:eastAsia="en-GB"/>
        </w:rPr>
        <w:t xml:space="preserve">ed </w:t>
      </w:r>
      <w:r w:rsidRPr="005F3D47">
        <w:rPr>
          <w:rFonts w:eastAsia="Times New Roman" w:cs="Arial"/>
          <w:lang w:eastAsia="en-GB"/>
        </w:rPr>
        <w:t xml:space="preserve">by email, phone or </w:t>
      </w:r>
      <w:r w:rsidRPr="00D439C5">
        <w:rPr>
          <w:rFonts w:eastAsia="Times New Roman" w:cs="Arial"/>
          <w:lang w:eastAsia="en-GB"/>
        </w:rPr>
        <w:t>mail.</w:t>
      </w:r>
    </w:p>
    <w:p w:rsidR="003C66BC" w:rsidRPr="00D439C5" w:rsidRDefault="003C66BC" w:rsidP="003C66BC">
      <w:pPr>
        <w:shd w:val="clear" w:color="auto" w:fill="FFFFFF"/>
        <w:spacing w:after="150" w:line="276" w:lineRule="atLeast"/>
        <w:rPr>
          <w:rFonts w:eastAsia="Times New Roman" w:cs="Arial"/>
          <w:b/>
          <w:bCs/>
          <w:lang w:eastAsia="en-GB"/>
        </w:rPr>
      </w:pPr>
      <w:r w:rsidRPr="00D439C5">
        <w:rPr>
          <w:rFonts w:eastAsia="Times New Roman" w:cs="Arial"/>
          <w:b/>
          <w:bCs/>
          <w:lang w:eastAsia="en-GB"/>
        </w:rPr>
        <w:t>Security</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 xml:space="preserve">We are committed to ensuring that your information is secure, accurate and up to date, and that we only keep it as long as is reasonable and necessary.  In order to prevent unauthorised access or </w:t>
      </w:r>
      <w:r w:rsidRPr="00D439C5">
        <w:rPr>
          <w:rFonts w:eastAsia="Times New Roman" w:cs="Arial"/>
          <w:lang w:eastAsia="en-GB"/>
        </w:rPr>
        <w:lastRenderedPageBreak/>
        <w:t xml:space="preserve">disclosure, we have put in place appropriate technical and organisational security measures to safeguard and secure the information we collect online. </w:t>
      </w:r>
    </w:p>
    <w:p w:rsidR="003C66BC" w:rsidRPr="00D439C5"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We do not store your personal information other than on our Data Processors’ secure systems.</w:t>
      </w:r>
    </w:p>
    <w:p w:rsidR="003C66BC" w:rsidRDefault="003C66BC" w:rsidP="003C66BC">
      <w:pPr>
        <w:shd w:val="clear" w:color="auto" w:fill="FFFFFF"/>
        <w:spacing w:after="150" w:line="276" w:lineRule="atLeast"/>
        <w:rPr>
          <w:rFonts w:eastAsia="Times New Roman" w:cs="Arial"/>
          <w:lang w:eastAsia="en-GB"/>
        </w:rPr>
      </w:pPr>
      <w:r w:rsidRPr="00D439C5">
        <w:rPr>
          <w:rFonts w:eastAsia="Times New Roman" w:cs="Arial"/>
          <w:lang w:eastAsia="en-GB"/>
        </w:rPr>
        <w:t xml:space="preserve">However the transmission of information over the Internet is never completely secure, so while we do our best to protect personal information, we cannot guarantee the security of information transmitted to the Journey to Justice </w:t>
      </w:r>
      <w:proofErr w:type="gramStart"/>
      <w:r w:rsidRPr="00D439C5">
        <w:rPr>
          <w:rFonts w:eastAsia="Times New Roman" w:cs="Arial"/>
          <w:lang w:eastAsia="en-GB"/>
        </w:rPr>
        <w:t>website</w:t>
      </w:r>
      <w:proofErr w:type="gramEnd"/>
      <w:r w:rsidRPr="00D439C5">
        <w:rPr>
          <w:rFonts w:eastAsia="Times New Roman" w:cs="Arial"/>
          <w:lang w:eastAsia="en-GB"/>
        </w:rPr>
        <w:t xml:space="preserve">.  </w:t>
      </w:r>
    </w:p>
    <w:p w:rsidR="006B0A09" w:rsidRPr="00561746" w:rsidRDefault="006B0A09"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Your information may be shared with </w:t>
      </w:r>
      <w:proofErr w:type="spellStart"/>
      <w:r w:rsidRPr="00561746">
        <w:rPr>
          <w:rFonts w:eastAsia="Times New Roman" w:cs="Arial"/>
          <w:lang w:eastAsia="en-GB"/>
        </w:rPr>
        <w:t>JtoJ</w:t>
      </w:r>
      <w:proofErr w:type="spellEnd"/>
      <w:r w:rsidRPr="00561746">
        <w:rPr>
          <w:rFonts w:eastAsia="Times New Roman" w:cs="Arial"/>
          <w:lang w:eastAsia="en-GB"/>
        </w:rPr>
        <w:t xml:space="preserve"> trustees/staff for purposes of evaluation.</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Who has access to your information?</w:t>
      </w:r>
    </w:p>
    <w:p w:rsidR="003C66BC" w:rsidRPr="00561746" w:rsidRDefault="003C66BC" w:rsidP="003C66BC">
      <w:pPr>
        <w:shd w:val="clear" w:color="auto" w:fill="FFFFFF"/>
        <w:spacing w:after="150" w:line="276" w:lineRule="atLeast"/>
        <w:rPr>
          <w:rFonts w:eastAsia="Times New Roman" w:cs="Arial"/>
          <w:bCs/>
          <w:lang w:eastAsia="en-GB"/>
        </w:rPr>
      </w:pPr>
      <w:r w:rsidRPr="00561746">
        <w:rPr>
          <w:rFonts w:eastAsia="Times New Roman" w:cs="Arial"/>
          <w:bCs/>
          <w:lang w:eastAsia="en-GB"/>
        </w:rPr>
        <w:t>Details are kept on a database whic</w:t>
      </w:r>
      <w:r w:rsidR="00DC1661" w:rsidRPr="00561746">
        <w:rPr>
          <w:rFonts w:eastAsia="Times New Roman" w:cs="Arial"/>
          <w:bCs/>
          <w:lang w:eastAsia="en-GB"/>
        </w:rPr>
        <w:t>h can only be accessed by</w:t>
      </w:r>
      <w:r w:rsidR="00FE5418" w:rsidRPr="00561746">
        <w:rPr>
          <w:rFonts w:eastAsia="Times New Roman" w:cs="Arial"/>
          <w:bCs/>
          <w:lang w:eastAsia="en-GB"/>
        </w:rPr>
        <w:t xml:space="preserve"> the</w:t>
      </w:r>
      <w:r w:rsidR="00DC1661" w:rsidRPr="00561746">
        <w:rPr>
          <w:rFonts w:eastAsia="Times New Roman" w:cs="Arial"/>
          <w:bCs/>
          <w:lang w:eastAsia="en-GB"/>
        </w:rPr>
        <w:t xml:space="preserve"> </w:t>
      </w:r>
      <w:proofErr w:type="spellStart"/>
      <w:r w:rsidR="006B0A09" w:rsidRPr="00561746">
        <w:rPr>
          <w:rFonts w:eastAsia="Times New Roman" w:cs="Arial"/>
          <w:bCs/>
          <w:lang w:eastAsia="en-GB"/>
        </w:rPr>
        <w:t>JtoJ</w:t>
      </w:r>
      <w:proofErr w:type="spellEnd"/>
      <w:r w:rsidR="006B0A09" w:rsidRPr="00561746">
        <w:rPr>
          <w:rFonts w:eastAsia="Times New Roman" w:cs="Arial"/>
          <w:bCs/>
          <w:lang w:eastAsia="en-GB"/>
        </w:rPr>
        <w:t xml:space="preserve"> director and </w:t>
      </w:r>
      <w:r w:rsidR="00EF09CD" w:rsidRPr="00561746">
        <w:rPr>
          <w:rFonts w:eastAsia="Times New Roman" w:cs="Arial"/>
          <w:bCs/>
          <w:lang w:eastAsia="en-GB"/>
        </w:rPr>
        <w:t>Secretary</w:t>
      </w:r>
      <w:r w:rsidR="006B0A09" w:rsidRPr="00561746">
        <w:rPr>
          <w:rFonts w:eastAsia="Times New Roman" w:cs="Arial"/>
          <w:bCs/>
          <w:lang w:eastAsia="en-GB"/>
        </w:rPr>
        <w:t>.</w:t>
      </w:r>
    </w:p>
    <w:p w:rsidR="003C66BC" w:rsidRPr="00561746" w:rsidRDefault="006B0A09" w:rsidP="003C66BC">
      <w:pPr>
        <w:shd w:val="clear" w:color="auto" w:fill="FFFFFF"/>
        <w:spacing w:after="150" w:line="276" w:lineRule="atLeast"/>
        <w:rPr>
          <w:rFonts w:eastAsia="Times New Roman" w:cs="Arial"/>
          <w:bCs/>
          <w:lang w:eastAsia="en-GB"/>
        </w:rPr>
      </w:pPr>
      <w:r w:rsidRPr="00561746">
        <w:rPr>
          <w:rFonts w:eastAsia="Times New Roman" w:cs="Arial"/>
          <w:bCs/>
          <w:lang w:eastAsia="en-GB"/>
        </w:rPr>
        <w:t>Specific l</w:t>
      </w:r>
      <w:r w:rsidR="003C66BC" w:rsidRPr="00561746">
        <w:rPr>
          <w:rFonts w:eastAsia="Times New Roman" w:cs="Arial"/>
          <w:bCs/>
          <w:lang w:eastAsia="en-GB"/>
        </w:rPr>
        <w:t xml:space="preserve">ocal </w:t>
      </w:r>
      <w:proofErr w:type="spellStart"/>
      <w:r w:rsidR="003C66BC" w:rsidRPr="00561746">
        <w:rPr>
          <w:rFonts w:eastAsia="Times New Roman" w:cs="Arial"/>
          <w:bCs/>
          <w:lang w:eastAsia="en-GB"/>
        </w:rPr>
        <w:t>JtoJ</w:t>
      </w:r>
      <w:proofErr w:type="spellEnd"/>
      <w:r w:rsidR="003C66BC" w:rsidRPr="00561746">
        <w:rPr>
          <w:rFonts w:eastAsia="Times New Roman" w:cs="Arial"/>
          <w:bCs/>
          <w:lang w:eastAsia="en-GB"/>
        </w:rPr>
        <w:t xml:space="preserve"> groups have designated a main contact and one other person to have access to local </w:t>
      </w:r>
      <w:proofErr w:type="spellStart"/>
      <w:r w:rsidR="003C66BC" w:rsidRPr="00561746">
        <w:rPr>
          <w:rFonts w:eastAsia="Times New Roman" w:cs="Arial"/>
          <w:bCs/>
          <w:lang w:eastAsia="en-GB"/>
        </w:rPr>
        <w:t>JtoJ</w:t>
      </w:r>
      <w:proofErr w:type="spellEnd"/>
      <w:r w:rsidR="003C66BC" w:rsidRPr="00561746">
        <w:rPr>
          <w:rFonts w:eastAsia="Times New Roman" w:cs="Arial"/>
          <w:bCs/>
          <w:lang w:eastAsia="en-GB"/>
        </w:rPr>
        <w:t xml:space="preserve"> supporters’ details only. </w:t>
      </w:r>
      <w:r w:rsidRPr="00561746">
        <w:rPr>
          <w:rFonts w:eastAsia="Times New Roman" w:cs="Arial"/>
          <w:bCs/>
          <w:lang w:eastAsia="en-GB"/>
        </w:rPr>
        <w:t>If you share your details with a local co-ordinator or group, your privacy is not covered by this Journey to Justice Policy.</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We will not sell, distribute or lease your personal information to third parties unless we are required by law to do so. No-one outside Journey to Justice will have access to your information except our web manager who has access to email addresses when we send the occasional e-newsletter.</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 xml:space="preserve">Who processes your personal information?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In order to ensure the most secure systems for the handling personal information and communications we use international companies to store and process our data, all of whom are compliant with the requirements of UK data privacy law. These include: </w:t>
      </w:r>
    </w:p>
    <w:p w:rsidR="003C66BC" w:rsidRPr="00561746" w:rsidRDefault="003C66BC" w:rsidP="003C66BC">
      <w:pPr>
        <w:numPr>
          <w:ilvl w:val="0"/>
          <w:numId w:val="2"/>
        </w:numPr>
        <w:shd w:val="clear" w:color="auto" w:fill="FFFFFF"/>
        <w:spacing w:before="24" w:after="180" w:line="276" w:lineRule="atLeast"/>
        <w:ind w:left="510"/>
        <w:rPr>
          <w:rFonts w:eastAsia="Times New Roman" w:cs="Arial"/>
          <w:lang w:eastAsia="en-GB"/>
        </w:rPr>
      </w:pPr>
      <w:proofErr w:type="spellStart"/>
      <w:r w:rsidRPr="00561746">
        <w:rPr>
          <w:rFonts w:eastAsia="Times New Roman" w:cs="Arial"/>
          <w:b/>
          <w:bCs/>
          <w:lang w:eastAsia="en-GB"/>
        </w:rPr>
        <w:t>MailChimp</w:t>
      </w:r>
      <w:proofErr w:type="spellEnd"/>
      <w:r w:rsidRPr="00561746">
        <w:rPr>
          <w:rFonts w:eastAsia="Times New Roman" w:cs="Arial"/>
          <w:lang w:eastAsia="en-GB"/>
        </w:rPr>
        <w:t xml:space="preserve"> as our data processor in respect to the processing, storage and analysis of our subscriber information.</w:t>
      </w:r>
    </w:p>
    <w:p w:rsidR="00C77FC0" w:rsidRPr="00561746" w:rsidRDefault="00C77FC0" w:rsidP="00DC1661">
      <w:pPr>
        <w:numPr>
          <w:ilvl w:val="0"/>
          <w:numId w:val="2"/>
        </w:numPr>
        <w:shd w:val="clear" w:color="auto" w:fill="FFFFFF"/>
        <w:spacing w:before="24" w:after="180" w:line="276" w:lineRule="atLeast"/>
        <w:ind w:left="510"/>
        <w:rPr>
          <w:rFonts w:eastAsia="Times New Roman" w:cs="Arial"/>
          <w:lang w:eastAsia="en-GB"/>
        </w:rPr>
      </w:pPr>
      <w:proofErr w:type="spellStart"/>
      <w:r w:rsidRPr="00561746">
        <w:rPr>
          <w:rFonts w:eastAsia="Times New Roman" w:cs="Arial"/>
          <w:b/>
          <w:bCs/>
          <w:lang w:eastAsia="en-GB"/>
        </w:rPr>
        <w:t>GoDaddy</w:t>
      </w:r>
      <w:proofErr w:type="spellEnd"/>
      <w:r w:rsidR="00D439C5" w:rsidRPr="00561746">
        <w:rPr>
          <w:rFonts w:eastAsia="Times New Roman" w:cs="Arial"/>
          <w:lang w:eastAsia="en-GB"/>
        </w:rPr>
        <w:t> as our data processor for w</w:t>
      </w:r>
      <w:r w:rsidRPr="00561746">
        <w:rPr>
          <w:rFonts w:eastAsia="Times New Roman" w:cs="Arial"/>
          <w:lang w:eastAsia="en-GB"/>
        </w:rPr>
        <w:t>ebsite hosting and Database storage.</w:t>
      </w:r>
    </w:p>
    <w:p w:rsidR="006B0A09" w:rsidRPr="00561746" w:rsidRDefault="006B0A09" w:rsidP="006B0A09">
      <w:pPr>
        <w:shd w:val="clear" w:color="auto" w:fill="FFFFFF"/>
        <w:spacing w:before="24" w:after="180" w:line="276" w:lineRule="atLeast"/>
        <w:rPr>
          <w:rFonts w:eastAsia="Times New Roman" w:cs="Arial"/>
          <w:lang w:eastAsia="en-GB"/>
        </w:rPr>
      </w:pPr>
      <w:r w:rsidRPr="00561746">
        <w:rPr>
          <w:rFonts w:eastAsia="Times New Roman" w:cs="Arial"/>
          <w:lang w:eastAsia="en-GB"/>
        </w:rPr>
        <w:t>Unsubscribe is offered.</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Controlling your personal information</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bCs/>
          <w:lang w:eastAsia="en-GB"/>
        </w:rPr>
        <w:t xml:space="preserve">You can change your mind about the consent you have given us. </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 xml:space="preserve">How you can access and update your information </w:t>
      </w:r>
    </w:p>
    <w:p w:rsidR="003C66BC" w:rsidRPr="00561746" w:rsidRDefault="003C66BC" w:rsidP="003C66BC">
      <w:pPr>
        <w:shd w:val="clear" w:color="auto" w:fill="FFFFFF"/>
        <w:spacing w:after="150" w:line="276" w:lineRule="atLeast"/>
        <w:rPr>
          <w:rFonts w:eastAsia="Times New Roman" w:cs="Arial"/>
          <w:b/>
          <w:lang w:eastAsia="en-GB"/>
        </w:rPr>
      </w:pPr>
      <w:r w:rsidRPr="00561746">
        <w:rPr>
          <w:rFonts w:eastAsia="Times New Roman" w:cs="Arial"/>
          <w:lang w:eastAsia="en-GB"/>
        </w:rPr>
        <w:t xml:space="preserve">The accuracy of your information is important to us. If you change your email address or any of the other information we hold is inaccurate or out of date, please use the 'update your preferences' link at the bottom of any email received from us, or by requesting the changes in writing to Journey to Justice Data Controller address below.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Using this option will also enable you to view all the personal information we hold about you.</w:t>
      </w:r>
    </w:p>
    <w:p w:rsidR="00DC1661" w:rsidRPr="00561746" w:rsidRDefault="00DC1661" w:rsidP="003C66BC">
      <w:pPr>
        <w:shd w:val="clear" w:color="auto" w:fill="FFFFFF"/>
        <w:spacing w:after="150" w:line="276" w:lineRule="atLeast"/>
        <w:rPr>
          <w:rFonts w:eastAsia="Times New Roman" w:cs="Arial"/>
          <w:b/>
          <w:lang w:eastAsia="en-GB"/>
        </w:rPr>
      </w:pPr>
      <w:r w:rsidRPr="00561746">
        <w:rPr>
          <w:rFonts w:eastAsia="Times New Roman" w:cs="Arial"/>
          <w:b/>
          <w:lang w:eastAsia="en-GB"/>
        </w:rPr>
        <w:t>Does this section need to be deleted and simplified to:</w:t>
      </w:r>
    </w:p>
    <w:p w:rsidR="00DC1661" w:rsidRPr="00561746" w:rsidRDefault="00DC1661" w:rsidP="003C66BC">
      <w:pPr>
        <w:shd w:val="clear" w:color="auto" w:fill="FFFFFF"/>
        <w:spacing w:after="150" w:line="276" w:lineRule="atLeast"/>
        <w:rPr>
          <w:rFonts w:eastAsia="Times New Roman" w:cs="Arial"/>
          <w:b/>
          <w:lang w:eastAsia="en-GB"/>
        </w:rPr>
      </w:pPr>
      <w:r w:rsidRPr="00561746">
        <w:rPr>
          <w:rFonts w:eastAsia="Times New Roman" w:cs="Arial"/>
          <w:lang w:eastAsia="en-GB"/>
        </w:rPr>
        <w:t>The accuracy of your information is important to us. If you change your email address or if any of the other information we hold becomes inaccurate or out of date, please email the Journey to Justice Data Controller at: info@journeytojustice.org.uk</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How you can delete your personal information</w:t>
      </w:r>
    </w:p>
    <w:p w:rsidR="003C66BC" w:rsidRPr="00561746" w:rsidRDefault="00015AB4"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The personal information we hold can be deleted by emailing the Journey to Justice Data Controller </w:t>
      </w:r>
      <w:r w:rsidR="006B0A09" w:rsidRPr="00561746">
        <w:rPr>
          <w:rFonts w:eastAsia="Times New Roman" w:cs="Arial"/>
          <w:lang w:eastAsia="en-GB"/>
        </w:rPr>
        <w:t>at: Journey to Justice, Resource for London, 356 Holloway Rd, London N7 6PA.</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lastRenderedPageBreak/>
        <w:t xml:space="preserve">Use of ‘cookies’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You can choose to accept or decline cookies. Most web browsers automatically accept cookies, but you can usually modify your browser setting to decline cookies if you prefer. This may prevent you from taking full advantage of the website. </w:t>
      </w:r>
      <w:bookmarkStart w:id="0" w:name="_GoBack"/>
      <w:bookmarkEnd w:id="0"/>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 xml:space="preserve">Links to other websites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 xml:space="preserve">Transferring your information outside of the European Union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As part of the services offered to you through this website, the information which you provide us may be transferred to countries outside the European Union. By way of example, this may happen if any of our servers or Data Processors are from time to time located in a country outside of the EU. These countries may not have similar data protection laws to the UK. By submitting your personal data, you are agreeing to this transfer, storing or processing. If we transfer your data outside of the EU in this way, we will take steps to ensure that appropriate security measures are taken with the aim of ensuring that your privacy rights continue to be protected as outlined in this Policy. </w:t>
      </w:r>
    </w:p>
    <w:p w:rsidR="003C66BC" w:rsidRPr="00561746" w:rsidRDefault="003C66BC" w:rsidP="003C66BC">
      <w:pPr>
        <w:shd w:val="clear" w:color="auto" w:fill="FFFFFF"/>
        <w:spacing w:after="150" w:line="276" w:lineRule="atLeast"/>
        <w:rPr>
          <w:rFonts w:eastAsia="Times New Roman" w:cs="Arial"/>
          <w:b/>
          <w:bCs/>
          <w:lang w:eastAsia="en-GB"/>
        </w:rPr>
      </w:pPr>
      <w:r w:rsidRPr="00561746">
        <w:rPr>
          <w:rFonts w:eastAsia="Times New Roman" w:cs="Arial"/>
          <w:b/>
          <w:bCs/>
          <w:lang w:eastAsia="en-GB"/>
        </w:rPr>
        <w:t>Review of this Policy</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We keep this Privacy Policy under regular review. It was last updated on 18</w:t>
      </w:r>
      <w:r w:rsidRPr="00561746">
        <w:rPr>
          <w:rFonts w:eastAsia="Times New Roman" w:cs="Arial"/>
          <w:vertAlign w:val="superscript"/>
          <w:lang w:eastAsia="en-GB"/>
        </w:rPr>
        <w:t>th</w:t>
      </w:r>
      <w:r w:rsidRPr="00561746">
        <w:rPr>
          <w:rFonts w:eastAsia="Times New Roman" w:cs="Arial"/>
          <w:lang w:eastAsia="en-GB"/>
        </w:rPr>
        <w:t xml:space="preserve"> May 2018. </w:t>
      </w:r>
    </w:p>
    <w:p w:rsidR="003C66BC" w:rsidRPr="00561746" w:rsidRDefault="003C66BC" w:rsidP="003C66BC">
      <w:pPr>
        <w:shd w:val="clear" w:color="auto" w:fill="FFFFFF"/>
        <w:spacing w:after="150" w:line="276" w:lineRule="atLeast"/>
        <w:rPr>
          <w:rFonts w:eastAsia="Times New Roman" w:cs="Arial"/>
          <w:lang w:eastAsia="en-GB"/>
        </w:rPr>
      </w:pPr>
      <w:r w:rsidRPr="00561746">
        <w:rPr>
          <w:rFonts w:eastAsia="Times New Roman" w:cs="Arial"/>
          <w:lang w:eastAsia="en-GB"/>
        </w:rPr>
        <w:t xml:space="preserve">If you have any questions about your privacy or this Privacy Policy please contact us through email at </w:t>
      </w:r>
      <w:hyperlink r:id="rId8" w:history="1">
        <w:r w:rsidRPr="00561746">
          <w:rPr>
            <w:rStyle w:val="Hyperlink"/>
            <w:rFonts w:eastAsia="Times New Roman" w:cs="Arial"/>
            <w:color w:val="auto"/>
            <w:lang w:eastAsia="en-GB"/>
          </w:rPr>
          <w:t>info@journeytojustice.org.uk</w:t>
        </w:r>
      </w:hyperlink>
      <w:r w:rsidRPr="00561746">
        <w:rPr>
          <w:rFonts w:eastAsia="Times New Roman" w:cs="Arial"/>
          <w:lang w:eastAsia="en-GB"/>
        </w:rPr>
        <w:t xml:space="preserve"> for the attention of the Data Controller or by writing to the Journey to Justice Data Controller, 87 </w:t>
      </w:r>
      <w:proofErr w:type="spellStart"/>
      <w:r w:rsidR="00CA447C" w:rsidRPr="00561746">
        <w:rPr>
          <w:rFonts w:eastAsia="Times New Roman" w:cs="Arial"/>
          <w:lang w:eastAsia="en-GB"/>
        </w:rPr>
        <w:t>Muswell</w:t>
      </w:r>
      <w:proofErr w:type="spellEnd"/>
      <w:r w:rsidR="00CA447C" w:rsidRPr="00561746">
        <w:rPr>
          <w:rFonts w:eastAsia="Times New Roman" w:cs="Arial"/>
          <w:lang w:eastAsia="en-GB"/>
        </w:rPr>
        <w:t xml:space="preserve"> Hill Road,</w:t>
      </w:r>
      <w:r w:rsidRPr="00561746">
        <w:rPr>
          <w:rFonts w:eastAsia="Times New Roman" w:cs="Arial"/>
          <w:lang w:eastAsia="en-GB"/>
        </w:rPr>
        <w:t xml:space="preserve"> London N10 3HT. If anything is unclear please let us know.</w:t>
      </w:r>
    </w:p>
    <w:p w:rsidR="003C66BC" w:rsidRPr="00561746" w:rsidRDefault="003C66BC" w:rsidP="003C66BC">
      <w:pPr>
        <w:shd w:val="clear" w:color="auto" w:fill="FFFFFF"/>
        <w:spacing w:after="150" w:line="276" w:lineRule="atLeast"/>
        <w:rPr>
          <w:rFonts w:eastAsia="Times New Roman" w:cs="Arial"/>
          <w:lang w:eastAsia="en-GB"/>
        </w:rPr>
      </w:pPr>
    </w:p>
    <w:p w:rsidR="00C77FC0" w:rsidRPr="00561746" w:rsidRDefault="006B0A09" w:rsidP="00C77FC0">
      <w:pPr>
        <w:shd w:val="clear" w:color="auto" w:fill="FFFFFF"/>
        <w:spacing w:after="0" w:line="240" w:lineRule="auto"/>
        <w:rPr>
          <w:rFonts w:eastAsia="Times New Roman" w:cs="Arial"/>
          <w:lang w:eastAsia="en-GB"/>
        </w:rPr>
      </w:pPr>
      <w:r w:rsidRPr="00561746">
        <w:rPr>
          <w:rFonts w:eastAsia="Times New Roman" w:cs="Arial"/>
          <w:lang w:eastAsia="en-GB"/>
        </w:rPr>
        <w:t>7</w:t>
      </w:r>
      <w:r w:rsidRPr="00561746">
        <w:rPr>
          <w:rFonts w:eastAsia="Times New Roman" w:cs="Arial"/>
          <w:vertAlign w:val="superscript"/>
          <w:lang w:eastAsia="en-GB"/>
        </w:rPr>
        <w:t>th</w:t>
      </w:r>
      <w:r w:rsidRPr="00561746">
        <w:rPr>
          <w:rFonts w:eastAsia="Times New Roman" w:cs="Arial"/>
          <w:lang w:eastAsia="en-GB"/>
        </w:rPr>
        <w:t xml:space="preserve"> December 2019</w:t>
      </w:r>
    </w:p>
    <w:p w:rsidR="003C66BC" w:rsidRPr="00561746" w:rsidRDefault="003C66BC" w:rsidP="003C66BC"/>
    <w:p w:rsidR="003C66BC" w:rsidRPr="00D439C5" w:rsidRDefault="003C66BC" w:rsidP="003C66BC"/>
    <w:p w:rsidR="0021653A" w:rsidRPr="00D439C5" w:rsidRDefault="0021653A"/>
    <w:sectPr w:rsidR="0021653A" w:rsidRPr="00D439C5" w:rsidSect="00051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2924"/>
    <w:multiLevelType w:val="multilevel"/>
    <w:tmpl w:val="17D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81BAB"/>
    <w:multiLevelType w:val="multilevel"/>
    <w:tmpl w:val="3AB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F06F8"/>
    <w:multiLevelType w:val="multilevel"/>
    <w:tmpl w:val="1800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BC"/>
    <w:rsid w:val="00015AB4"/>
    <w:rsid w:val="00051AF4"/>
    <w:rsid w:val="0007287F"/>
    <w:rsid w:val="00107D49"/>
    <w:rsid w:val="00136FE0"/>
    <w:rsid w:val="0021653A"/>
    <w:rsid w:val="00270127"/>
    <w:rsid w:val="003C66BC"/>
    <w:rsid w:val="00444CB6"/>
    <w:rsid w:val="00561746"/>
    <w:rsid w:val="005F3D47"/>
    <w:rsid w:val="006B0A09"/>
    <w:rsid w:val="006E12C6"/>
    <w:rsid w:val="00714292"/>
    <w:rsid w:val="007D2E6F"/>
    <w:rsid w:val="00807BC0"/>
    <w:rsid w:val="00826124"/>
    <w:rsid w:val="009409BC"/>
    <w:rsid w:val="00C77FC0"/>
    <w:rsid w:val="00CA447C"/>
    <w:rsid w:val="00CF3E31"/>
    <w:rsid w:val="00D439C5"/>
    <w:rsid w:val="00DC1661"/>
    <w:rsid w:val="00EF09CD"/>
    <w:rsid w:val="00F3299A"/>
    <w:rsid w:val="00FE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09B57-64B7-4239-9486-1173B8EB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BC"/>
    <w:rPr>
      <w:strike w:val="0"/>
      <w:dstrike w:val="0"/>
      <w:color w:val="000000"/>
      <w:u w:val="none"/>
      <w:effect w:val="none"/>
    </w:rPr>
  </w:style>
  <w:style w:type="paragraph" w:styleId="BalloonText">
    <w:name w:val="Balloon Text"/>
    <w:basedOn w:val="Normal"/>
    <w:link w:val="BalloonTextChar"/>
    <w:uiPriority w:val="99"/>
    <w:semiHidden/>
    <w:unhideWhenUsed/>
    <w:rsid w:val="00CA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7C"/>
    <w:rPr>
      <w:rFonts w:ascii="Tahoma" w:hAnsi="Tahoma" w:cs="Tahoma"/>
      <w:sz w:val="16"/>
      <w:szCs w:val="16"/>
    </w:rPr>
  </w:style>
  <w:style w:type="paragraph" w:styleId="ListParagraph">
    <w:name w:val="List Paragraph"/>
    <w:basedOn w:val="Normal"/>
    <w:uiPriority w:val="34"/>
    <w:qFormat/>
    <w:rsid w:val="00C7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30908">
      <w:bodyDiv w:val="1"/>
      <w:marLeft w:val="0"/>
      <w:marRight w:val="0"/>
      <w:marTop w:val="0"/>
      <w:marBottom w:val="0"/>
      <w:divBdr>
        <w:top w:val="none" w:sz="0" w:space="0" w:color="auto"/>
        <w:left w:val="none" w:sz="0" w:space="0" w:color="auto"/>
        <w:bottom w:val="none" w:sz="0" w:space="0" w:color="auto"/>
        <w:right w:val="none" w:sz="0" w:space="0" w:color="auto"/>
      </w:divBdr>
      <w:divsChild>
        <w:div w:id="1801418952">
          <w:marLeft w:val="0"/>
          <w:marRight w:val="0"/>
          <w:marTop w:val="0"/>
          <w:marBottom w:val="0"/>
          <w:divBdr>
            <w:top w:val="none" w:sz="0" w:space="0" w:color="auto"/>
            <w:left w:val="none" w:sz="0" w:space="0" w:color="auto"/>
            <w:bottom w:val="none" w:sz="0" w:space="0" w:color="auto"/>
            <w:right w:val="none" w:sz="0" w:space="0" w:color="auto"/>
          </w:divBdr>
        </w:div>
        <w:div w:id="1263996548">
          <w:marLeft w:val="0"/>
          <w:marRight w:val="0"/>
          <w:marTop w:val="0"/>
          <w:marBottom w:val="0"/>
          <w:divBdr>
            <w:top w:val="none" w:sz="0" w:space="0" w:color="auto"/>
            <w:left w:val="none" w:sz="0" w:space="0" w:color="auto"/>
            <w:bottom w:val="none" w:sz="0" w:space="0" w:color="auto"/>
            <w:right w:val="none" w:sz="0" w:space="0" w:color="auto"/>
          </w:divBdr>
        </w:div>
        <w:div w:id="2078168621">
          <w:marLeft w:val="0"/>
          <w:marRight w:val="0"/>
          <w:marTop w:val="0"/>
          <w:marBottom w:val="0"/>
          <w:divBdr>
            <w:top w:val="none" w:sz="0" w:space="0" w:color="auto"/>
            <w:left w:val="none" w:sz="0" w:space="0" w:color="auto"/>
            <w:bottom w:val="none" w:sz="0" w:space="0" w:color="auto"/>
            <w:right w:val="none" w:sz="0" w:space="0" w:color="auto"/>
          </w:divBdr>
        </w:div>
        <w:div w:id="307320094">
          <w:marLeft w:val="0"/>
          <w:marRight w:val="0"/>
          <w:marTop w:val="0"/>
          <w:marBottom w:val="0"/>
          <w:divBdr>
            <w:top w:val="none" w:sz="0" w:space="0" w:color="auto"/>
            <w:left w:val="none" w:sz="0" w:space="0" w:color="auto"/>
            <w:bottom w:val="none" w:sz="0" w:space="0" w:color="auto"/>
            <w:right w:val="none" w:sz="0" w:space="0" w:color="auto"/>
          </w:divBdr>
        </w:div>
        <w:div w:id="1943029425">
          <w:marLeft w:val="0"/>
          <w:marRight w:val="0"/>
          <w:marTop w:val="0"/>
          <w:marBottom w:val="0"/>
          <w:divBdr>
            <w:top w:val="none" w:sz="0" w:space="0" w:color="auto"/>
            <w:left w:val="none" w:sz="0" w:space="0" w:color="auto"/>
            <w:bottom w:val="none" w:sz="0" w:space="0" w:color="auto"/>
            <w:right w:val="none" w:sz="0" w:space="0" w:color="auto"/>
          </w:divBdr>
        </w:div>
        <w:div w:id="539561845">
          <w:marLeft w:val="0"/>
          <w:marRight w:val="0"/>
          <w:marTop w:val="0"/>
          <w:marBottom w:val="0"/>
          <w:divBdr>
            <w:top w:val="none" w:sz="0" w:space="0" w:color="auto"/>
            <w:left w:val="none" w:sz="0" w:space="0" w:color="auto"/>
            <w:bottom w:val="none" w:sz="0" w:space="0" w:color="auto"/>
            <w:right w:val="none" w:sz="0" w:space="0" w:color="auto"/>
          </w:divBdr>
        </w:div>
        <w:div w:id="389615905">
          <w:marLeft w:val="0"/>
          <w:marRight w:val="0"/>
          <w:marTop w:val="0"/>
          <w:marBottom w:val="0"/>
          <w:divBdr>
            <w:top w:val="none" w:sz="0" w:space="0" w:color="auto"/>
            <w:left w:val="none" w:sz="0" w:space="0" w:color="auto"/>
            <w:bottom w:val="none" w:sz="0" w:space="0" w:color="auto"/>
            <w:right w:val="none" w:sz="0" w:space="0" w:color="auto"/>
          </w:divBdr>
        </w:div>
        <w:div w:id="961572517">
          <w:marLeft w:val="0"/>
          <w:marRight w:val="0"/>
          <w:marTop w:val="0"/>
          <w:marBottom w:val="0"/>
          <w:divBdr>
            <w:top w:val="none" w:sz="0" w:space="0" w:color="auto"/>
            <w:left w:val="none" w:sz="0" w:space="0" w:color="auto"/>
            <w:bottom w:val="none" w:sz="0" w:space="0" w:color="auto"/>
            <w:right w:val="none" w:sz="0" w:space="0" w:color="auto"/>
          </w:divBdr>
        </w:div>
        <w:div w:id="1347827381">
          <w:marLeft w:val="0"/>
          <w:marRight w:val="0"/>
          <w:marTop w:val="0"/>
          <w:marBottom w:val="0"/>
          <w:divBdr>
            <w:top w:val="none" w:sz="0" w:space="0" w:color="auto"/>
            <w:left w:val="none" w:sz="0" w:space="0" w:color="auto"/>
            <w:bottom w:val="none" w:sz="0" w:space="0" w:color="auto"/>
            <w:right w:val="none" w:sz="0" w:space="0" w:color="auto"/>
          </w:divBdr>
        </w:div>
        <w:div w:id="1736508248">
          <w:marLeft w:val="0"/>
          <w:marRight w:val="0"/>
          <w:marTop w:val="0"/>
          <w:marBottom w:val="0"/>
          <w:divBdr>
            <w:top w:val="none" w:sz="0" w:space="0" w:color="auto"/>
            <w:left w:val="none" w:sz="0" w:space="0" w:color="auto"/>
            <w:bottom w:val="none" w:sz="0" w:space="0" w:color="auto"/>
            <w:right w:val="none" w:sz="0" w:space="0" w:color="auto"/>
          </w:divBdr>
        </w:div>
        <w:div w:id="1482651070">
          <w:marLeft w:val="0"/>
          <w:marRight w:val="0"/>
          <w:marTop w:val="0"/>
          <w:marBottom w:val="0"/>
          <w:divBdr>
            <w:top w:val="none" w:sz="0" w:space="0" w:color="auto"/>
            <w:left w:val="none" w:sz="0" w:space="0" w:color="auto"/>
            <w:bottom w:val="none" w:sz="0" w:space="0" w:color="auto"/>
            <w:right w:val="none" w:sz="0" w:space="0" w:color="auto"/>
          </w:divBdr>
        </w:div>
        <w:div w:id="82235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urneytojustice.org.uk" TargetMode="External"/><Relationship Id="rId3" Type="http://schemas.openxmlformats.org/officeDocument/2006/relationships/settings" Target="settings.xml"/><Relationship Id="rId7" Type="http://schemas.openxmlformats.org/officeDocument/2006/relationships/hyperlink" Target="mailto:carrie@journeytojust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eytojustice.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Boyer</dc:creator>
  <cp:lastModifiedBy>Patricia Boyer</cp:lastModifiedBy>
  <cp:revision>2</cp:revision>
  <dcterms:created xsi:type="dcterms:W3CDTF">2020-02-11T21:30:00Z</dcterms:created>
  <dcterms:modified xsi:type="dcterms:W3CDTF">2020-02-11T21:30:00Z</dcterms:modified>
</cp:coreProperties>
</file>